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DB1" w:rsidRPr="002D2DB1" w:rsidRDefault="002D2DB1" w:rsidP="002D2DB1">
      <w:pPr>
        <w:spacing w:after="0" w:line="240" w:lineRule="auto"/>
        <w:rPr>
          <w:b/>
          <w:color w:val="18BAA8"/>
          <w:sz w:val="26"/>
          <w:szCs w:val="26"/>
          <w:lang w:val="it-IT"/>
        </w:rPr>
      </w:pPr>
      <w:r w:rsidRPr="002D2DB1">
        <w:rPr>
          <w:b/>
          <w:color w:val="18BAA8"/>
          <w:sz w:val="26"/>
          <w:szCs w:val="26"/>
          <w:lang w:val="it-IT"/>
        </w:rPr>
        <w:t xml:space="preserve">HIGHGEL – </w:t>
      </w:r>
      <w:r w:rsidRPr="002D2DB1">
        <w:rPr>
          <w:b/>
          <w:color w:val="18BAA8"/>
          <w:spacing w:val="-6"/>
          <w:sz w:val="26"/>
          <w:szCs w:val="26"/>
          <w:lang w:val="it-IT"/>
        </w:rPr>
        <w:t>Soluzioni high-tech per la catena del valore del settore marino nel Mediterraneo</w:t>
      </w:r>
    </w:p>
    <w:p w:rsidR="00BC1243" w:rsidRPr="002D2DB1" w:rsidRDefault="002D2DB1" w:rsidP="002D2DB1">
      <w:pPr>
        <w:rPr>
          <w:b/>
          <w:color w:val="18BAA8"/>
          <w:sz w:val="26"/>
          <w:szCs w:val="26"/>
        </w:rPr>
      </w:pPr>
      <w:r w:rsidRPr="002D2DB1">
        <w:rPr>
          <w:b/>
          <w:color w:val="18BAA8"/>
          <w:sz w:val="26"/>
          <w:szCs w:val="26"/>
        </w:rPr>
        <w:t>HIGHGEL – High-tech solutions for the marine sector value chain in the Mediterranean</w:t>
      </w:r>
    </w:p>
    <w:p w:rsidR="002D2DB1" w:rsidRPr="002D2DB1" w:rsidRDefault="002D2DB1" w:rsidP="002D2DB1">
      <w:pPr>
        <w:spacing w:after="0" w:line="240" w:lineRule="auto"/>
        <w:rPr>
          <w:b/>
          <w:color w:val="18BAA8"/>
          <w:sz w:val="24"/>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2D2DB1"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63831</wp:posOffset>
                  </wp:positionV>
                  <wp:extent cx="650240" cy="648335"/>
                  <wp:effectExtent l="0" t="0" r="0" b="0"/>
                  <wp:wrapTight wrapText="bothSides">
                    <wp:wrapPolygon edited="0">
                      <wp:start x="6328" y="0"/>
                      <wp:lineTo x="0" y="3173"/>
                      <wp:lineTo x="0" y="15867"/>
                      <wp:lineTo x="4430" y="20310"/>
                      <wp:lineTo x="6328" y="20944"/>
                      <wp:lineTo x="14555" y="20944"/>
                      <wp:lineTo x="16453" y="20310"/>
                      <wp:lineTo x="20883" y="15867"/>
                      <wp:lineTo x="20883" y="3173"/>
                      <wp:lineTo x="14555" y="0"/>
                      <wp:lineTo x="6328"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50240"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2864D8">
              <w:rPr>
                <w:b/>
                <w:color w:val="18BAA8"/>
                <w:sz w:val="44"/>
              </w:rPr>
              <w:t>OS1</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FA05C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A77F16">
              <w:rPr>
                <w:lang w:val="it-IT"/>
              </w:rPr>
              <w:t>1. Un'Europa più competitiva e intelligente</w:t>
            </w:r>
            <w:r>
              <w:rPr>
                <w:lang w:val="it-IT"/>
              </w:rPr>
              <w:t xml:space="preserve"> /</w:t>
            </w:r>
            <w:r w:rsidRPr="00A77F16">
              <w:rPr>
                <w:lang w:val="it-IT"/>
              </w:rPr>
              <w:t xml:space="preserve"> A more competitive and </w:t>
            </w:r>
            <w:proofErr w:type="spellStart"/>
            <w:r w:rsidRPr="00A77F16">
              <w:rPr>
                <w:lang w:val="it-IT"/>
              </w:rPr>
              <w:t>smarter</w:t>
            </w:r>
            <w:proofErr w:type="spellEnd"/>
            <w:r w:rsidRPr="00A77F16">
              <w:rPr>
                <w:lang w:val="it-IT"/>
              </w:rPr>
              <w:t xml:space="preserve"> Europe</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FA05C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BC1243" w:rsidRPr="00276B89" w:rsidRDefault="00BC1243" w:rsidP="00BC1243">
            <w:pPr>
              <w:rPr>
                <w:lang w:val="it-IT"/>
              </w:rPr>
            </w:pPr>
            <w:r w:rsidRPr="00276B89">
              <w:rPr>
                <w:lang w:val="it-IT"/>
              </w:rPr>
              <w:t>1. Un'area di cooperazione più intelligente per promuovere la ricerca e l’innovazione e lo sviluppo delle competenze per la specializzazione intelligente</w:t>
            </w:r>
            <w:r>
              <w:rPr>
                <w:lang w:val="it-IT"/>
              </w:rPr>
              <w:t xml:space="preserve"> / </w:t>
            </w:r>
            <w:r w:rsidRPr="00276B89">
              <w:rPr>
                <w:lang w:val="it-IT"/>
              </w:rPr>
              <w:t xml:space="preserve">A </w:t>
            </w:r>
            <w:proofErr w:type="spellStart"/>
            <w:r w:rsidRPr="00276B89">
              <w:rPr>
                <w:lang w:val="it-IT"/>
              </w:rPr>
              <w:t>smarter</w:t>
            </w:r>
            <w:proofErr w:type="spellEnd"/>
            <w:r w:rsidRPr="00276B89">
              <w:rPr>
                <w:lang w:val="it-IT"/>
              </w:rPr>
              <w:t xml:space="preserve"> cooperation area to </w:t>
            </w:r>
            <w:proofErr w:type="spellStart"/>
            <w:r w:rsidRPr="00276B89">
              <w:rPr>
                <w:lang w:val="it-IT"/>
              </w:rPr>
              <w:t>promote</w:t>
            </w:r>
            <w:proofErr w:type="spellEnd"/>
            <w:r w:rsidRPr="00276B89">
              <w:rPr>
                <w:lang w:val="it-IT"/>
              </w:rPr>
              <w:t xml:space="preserve"> research and innovation and the </w:t>
            </w:r>
            <w:proofErr w:type="spellStart"/>
            <w:r w:rsidRPr="00276B89">
              <w:rPr>
                <w:lang w:val="it-IT"/>
              </w:rPr>
              <w:t>development</w:t>
            </w:r>
            <w:proofErr w:type="spellEnd"/>
            <w:r w:rsidRPr="00276B89">
              <w:rPr>
                <w:lang w:val="it-IT"/>
              </w:rPr>
              <w:t xml:space="preserve"> of skills for </w:t>
            </w:r>
            <w:proofErr w:type="spellStart"/>
            <w:r w:rsidRPr="00276B89">
              <w:rPr>
                <w:lang w:val="it-IT"/>
              </w:rPr>
              <w:t>smart</w:t>
            </w:r>
            <w:proofErr w:type="spellEnd"/>
            <w:r w:rsidRPr="00276B89">
              <w:rPr>
                <w:lang w:val="it-IT"/>
              </w:rPr>
              <w:t xml:space="preserve"> </w:t>
            </w:r>
            <w:proofErr w:type="spellStart"/>
            <w:r w:rsidRPr="00276B89">
              <w:rPr>
                <w:lang w:val="it-IT"/>
              </w:rPr>
              <w:t>specialisation</w:t>
            </w:r>
            <w:proofErr w:type="spellEnd"/>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276B89">
              <w:rPr>
                <w:lang w:val="it-IT"/>
              </w:rPr>
              <w:t xml:space="preserve">RSO1.1. Sviluppare e rafforzare </w:t>
            </w:r>
          </w:p>
          <w:p w:rsidR="00BC1243" w:rsidRPr="00276B89" w:rsidRDefault="00BC1243" w:rsidP="00BC1243">
            <w:pPr>
              <w:rPr>
                <w:lang w:val="it-IT"/>
              </w:rPr>
            </w:pPr>
            <w:r w:rsidRPr="00276B89">
              <w:rPr>
                <w:lang w:val="it-IT"/>
              </w:rPr>
              <w:t xml:space="preserve">le capacità di ricerca e di </w:t>
            </w:r>
          </w:p>
          <w:p w:rsidR="00BC1243" w:rsidRPr="00276B89" w:rsidRDefault="00BC1243" w:rsidP="00BC1243">
            <w:pPr>
              <w:rPr>
                <w:lang w:val="it-IT"/>
              </w:rPr>
            </w:pPr>
            <w:r w:rsidRPr="00276B89">
              <w:rPr>
                <w:lang w:val="it-IT"/>
              </w:rPr>
              <w:t xml:space="preserve">innovazione e l'introduzione di </w:t>
            </w:r>
          </w:p>
          <w:p w:rsidR="00BC1243" w:rsidRPr="00276B89" w:rsidRDefault="00BC1243" w:rsidP="00BC1243">
            <w:pPr>
              <w:rPr>
                <w:lang w:val="en-GB"/>
              </w:rPr>
            </w:pPr>
            <w:r w:rsidRPr="0052594A">
              <w:rPr>
                <w:lang w:val="it-IT"/>
              </w:rPr>
              <w:t xml:space="preserve">tecnologie avanzate / RSO1.1. </w:t>
            </w:r>
            <w:r w:rsidRPr="00276B89">
              <w:rPr>
                <w:lang w:val="en-GB"/>
              </w:rPr>
              <w:t xml:space="preserve">Developing and enhancing research and innovation capacities and the uptake of advanced </w:t>
            </w:r>
            <w:proofErr w:type="spellStart"/>
            <w:r w:rsidRPr="00276B89">
              <w:rPr>
                <w:lang w:val="en-GB"/>
              </w:rPr>
              <w:t>technologie</w:t>
            </w:r>
            <w:proofErr w:type="spellEnd"/>
            <w:r w:rsidRPr="00276B89">
              <w:rPr>
                <w:lang w:val="en-GB"/>
              </w:rPr>
              <w:t xml:space="preserve"> </w:t>
            </w:r>
          </w:p>
        </w:tc>
      </w:tr>
      <w:tr w:rsidR="00BC1243" w:rsidRPr="00276B89" w:rsidTr="00BC1243">
        <w:tc>
          <w:tcPr>
            <w:tcW w:w="5251" w:type="dxa"/>
          </w:tcPr>
          <w:p w:rsidR="00BC1243" w:rsidRPr="0052594A" w:rsidRDefault="00BC1243" w:rsidP="00BC1243">
            <w:pPr>
              <w:rPr>
                <w:rFonts w:asciiTheme="majorHAnsi" w:eastAsiaTheme="majorEastAsia" w:hAnsiTheme="majorHAnsi" w:cstheme="majorBidi"/>
                <w:b/>
                <w:bCs/>
                <w:color w:val="4F81BD" w:themeColor="accent1"/>
                <w:sz w:val="26"/>
                <w:szCs w:val="26"/>
                <w:lang w:val="en-GB"/>
              </w:rPr>
            </w:pPr>
            <w:proofErr w:type="spellStart"/>
            <w:r w:rsidRPr="0052594A">
              <w:rPr>
                <w:rFonts w:asciiTheme="majorHAnsi" w:eastAsiaTheme="majorEastAsia" w:hAnsiTheme="majorHAnsi" w:cstheme="majorBidi"/>
                <w:b/>
                <w:bCs/>
                <w:color w:val="4F81BD" w:themeColor="accent1"/>
                <w:sz w:val="26"/>
                <w:szCs w:val="26"/>
                <w:lang w:val="en-GB"/>
              </w:rPr>
              <w:t>Azione</w:t>
            </w:r>
            <w:proofErr w:type="spellEnd"/>
            <w:r w:rsidRPr="0052594A">
              <w:rPr>
                <w:rFonts w:asciiTheme="majorHAnsi" w:eastAsiaTheme="majorEastAsia" w:hAnsiTheme="majorHAnsi" w:cstheme="majorBidi"/>
                <w:b/>
                <w:bCs/>
                <w:color w:val="4F81BD" w:themeColor="accent1"/>
                <w:sz w:val="26"/>
                <w:szCs w:val="26"/>
                <w:lang w:val="en-GB"/>
              </w:rPr>
              <w:t xml:space="preserve"> </w:t>
            </w:r>
            <w:proofErr w:type="spellStart"/>
            <w:r w:rsidRPr="0052594A">
              <w:rPr>
                <w:rFonts w:asciiTheme="majorHAnsi" w:eastAsiaTheme="majorEastAsia" w:hAnsiTheme="majorHAnsi" w:cstheme="majorBidi"/>
                <w:b/>
                <w:bCs/>
                <w:color w:val="4F81BD" w:themeColor="accent1"/>
                <w:sz w:val="26"/>
                <w:szCs w:val="26"/>
                <w:lang w:val="en-GB"/>
              </w:rPr>
              <w:t>ammissibile</w:t>
            </w:r>
            <w:proofErr w:type="spellEnd"/>
            <w:r w:rsidRPr="0052594A">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276B89" w:rsidRDefault="00BC1243" w:rsidP="00BC1243">
            <w:pPr>
              <w:rPr>
                <w:lang w:val="en-GB"/>
              </w:rPr>
            </w:pPr>
            <w:proofErr w:type="spellStart"/>
            <w:r w:rsidRPr="00276B89">
              <w:rPr>
                <w:lang w:val="en-GB"/>
              </w:rPr>
              <w:t>Promozione</w:t>
            </w:r>
            <w:proofErr w:type="spellEnd"/>
            <w:r w:rsidRPr="00276B89">
              <w:rPr>
                <w:lang w:val="en-GB"/>
              </w:rPr>
              <w:t xml:space="preserve"> </w:t>
            </w:r>
            <w:proofErr w:type="spellStart"/>
            <w:r w:rsidRPr="00276B89">
              <w:rPr>
                <w:lang w:val="en-GB"/>
              </w:rPr>
              <w:t>della</w:t>
            </w:r>
            <w:proofErr w:type="spellEnd"/>
            <w:r w:rsidRPr="00276B89">
              <w:rPr>
                <w:lang w:val="en-GB"/>
              </w:rPr>
              <w:t xml:space="preserve"> </w:t>
            </w:r>
            <w:proofErr w:type="spellStart"/>
            <w:r w:rsidRPr="00276B89">
              <w:rPr>
                <w:lang w:val="en-GB"/>
              </w:rPr>
              <w:t>ricerca</w:t>
            </w:r>
            <w:proofErr w:type="spellEnd"/>
            <w:r w:rsidRPr="00276B89">
              <w:rPr>
                <w:lang w:val="en-GB"/>
              </w:rPr>
              <w:t xml:space="preserve"> </w:t>
            </w:r>
            <w:proofErr w:type="spellStart"/>
            <w:r w:rsidRPr="00276B89">
              <w:rPr>
                <w:lang w:val="en-GB"/>
              </w:rPr>
              <w:t>collaborativa</w:t>
            </w:r>
            <w:proofErr w:type="spellEnd"/>
            <w:r w:rsidRPr="00276B89">
              <w:rPr>
                <w:lang w:val="en-GB"/>
              </w:rPr>
              <w:t xml:space="preserve"> (</w:t>
            </w:r>
            <w:proofErr w:type="spellStart"/>
            <w:r w:rsidRPr="00276B89">
              <w:rPr>
                <w:lang w:val="en-GB"/>
              </w:rPr>
              <w:t>partenariati</w:t>
            </w:r>
            <w:proofErr w:type="spellEnd"/>
            <w:r w:rsidRPr="00276B89">
              <w:rPr>
                <w:lang w:val="en-GB"/>
              </w:rPr>
              <w:t xml:space="preserve"> </w:t>
            </w:r>
            <w:proofErr w:type="spellStart"/>
            <w:r w:rsidRPr="00276B89">
              <w:rPr>
                <w:lang w:val="en-GB"/>
              </w:rPr>
              <w:t>tra</w:t>
            </w:r>
            <w:proofErr w:type="spellEnd"/>
            <w:r w:rsidRPr="00276B89">
              <w:rPr>
                <w:lang w:val="en-GB"/>
              </w:rPr>
              <w:t xml:space="preserve"> </w:t>
            </w:r>
            <w:proofErr w:type="spellStart"/>
            <w:r w:rsidRPr="00276B89">
              <w:rPr>
                <w:lang w:val="en-GB"/>
              </w:rPr>
              <w:t>imprese</w:t>
            </w:r>
            <w:proofErr w:type="spellEnd"/>
            <w:r w:rsidRPr="00276B89">
              <w:rPr>
                <w:lang w:val="en-GB"/>
              </w:rPr>
              <w:t xml:space="preserve"> e </w:t>
            </w:r>
            <w:proofErr w:type="spellStart"/>
            <w:r w:rsidRPr="00276B89">
              <w:rPr>
                <w:lang w:val="en-GB"/>
              </w:rPr>
              <w:t>centri</w:t>
            </w:r>
            <w:proofErr w:type="spellEnd"/>
            <w:r w:rsidRPr="00276B89">
              <w:rPr>
                <w:lang w:val="en-GB"/>
              </w:rPr>
              <w:t xml:space="preserve"> di </w:t>
            </w:r>
            <w:proofErr w:type="spellStart"/>
            <w:r w:rsidRPr="00276B89">
              <w:rPr>
                <w:lang w:val="en-GB"/>
              </w:rPr>
              <w:t>ricerca</w:t>
            </w:r>
            <w:proofErr w:type="spellEnd"/>
            <w:r w:rsidRPr="00276B89">
              <w:rPr>
                <w:lang w:val="en-GB"/>
              </w:rPr>
              <w:t xml:space="preserve">) / Promotion of collaborative research (partnerships between enterprises and research </w:t>
            </w:r>
            <w:proofErr w:type="spellStart"/>
            <w:r w:rsidRPr="00276B89">
              <w:rPr>
                <w:lang w:val="en-GB"/>
              </w:rPr>
              <w:t>centers</w:t>
            </w:r>
            <w:proofErr w:type="spellEnd"/>
            <w:r w:rsidRPr="00276B89">
              <w:rPr>
                <w:lang w:val="en-GB"/>
              </w:rPr>
              <w:t>)</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2D2DB1" w:rsidP="00BC1243">
            <w:pPr>
              <w:rPr>
                <w:lang w:val="it-IT"/>
              </w:rPr>
            </w:pPr>
            <w:r w:rsidRPr="002D2DB1">
              <w:rPr>
                <w:lang w:val="it-IT"/>
              </w:rPr>
              <w:t>C1-1.1-4</w:t>
            </w:r>
          </w:p>
        </w:tc>
      </w:tr>
      <w:tr w:rsidR="00BC1243" w:rsidRPr="00FA05CD" w:rsidTr="00BC1243">
        <w:tc>
          <w:tcPr>
            <w:tcW w:w="5251" w:type="dxa"/>
          </w:tcPr>
          <w:p w:rsidR="00645038" w:rsidRPr="0052594A" w:rsidRDefault="00645038" w:rsidP="00645038">
            <w:pPr>
              <w:pStyle w:val="Titolo2"/>
              <w:spacing w:before="0"/>
              <w:outlineLvl w:val="1"/>
              <w:rPr>
                <w:lang w:val="en-GB"/>
              </w:rPr>
            </w:pPr>
            <w:bookmarkStart w:id="0" w:name="_GoBack"/>
            <w:r w:rsidRPr="0052594A">
              <w:rPr>
                <w:lang w:val="en-GB"/>
              </w:rPr>
              <w:lastRenderedPageBreak/>
              <w:t xml:space="preserve">Budget del </w:t>
            </w:r>
            <w:proofErr w:type="spellStart"/>
            <w:r w:rsidRPr="0052594A">
              <w:rPr>
                <w:lang w:val="en-GB"/>
              </w:rPr>
              <w:t>progetto</w:t>
            </w:r>
            <w:proofErr w:type="spellEnd"/>
            <w:r w:rsidRPr="0052594A">
              <w:rPr>
                <w:lang w:val="en-GB"/>
              </w:rPr>
              <w:t xml:space="preserve"> / Project’s Budget</w:t>
            </w:r>
          </w:p>
          <w:p w:rsidR="002D2DB1" w:rsidRPr="0052594A" w:rsidRDefault="002D2DB1" w:rsidP="002D2DB1">
            <w:pPr>
              <w:rPr>
                <w:lang w:val="en-GB"/>
              </w:rPr>
            </w:pPr>
            <w:proofErr w:type="spellStart"/>
            <w:r w:rsidRPr="0052594A">
              <w:rPr>
                <w:lang w:val="en-GB"/>
              </w:rPr>
              <w:t>Totale</w:t>
            </w:r>
            <w:proofErr w:type="spellEnd"/>
            <w:r w:rsidRPr="0052594A">
              <w:rPr>
                <w:lang w:val="en-GB"/>
              </w:rPr>
              <w:t>/Total: € 1.593.749,20</w:t>
            </w:r>
          </w:p>
          <w:p w:rsidR="002D2DB1" w:rsidRPr="002D2DB1" w:rsidRDefault="002D2DB1" w:rsidP="002D2DB1">
            <w:pPr>
              <w:rPr>
                <w:lang w:val="it-IT"/>
              </w:rPr>
            </w:pPr>
            <w:r w:rsidRPr="002D2DB1">
              <w:rPr>
                <w:lang w:val="it-IT"/>
              </w:rPr>
              <w:t>FESR/ERDF: € 1.274.999,36</w:t>
            </w:r>
          </w:p>
          <w:p w:rsidR="002D2DB1" w:rsidRPr="002D2DB1"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€ 318.749,84</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€ 0,00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Pr="002D2DB1">
              <w:rPr>
                <w:rFonts w:asciiTheme="minorHAnsi" w:eastAsiaTheme="minorEastAsia" w:hAnsiTheme="minorHAnsi" w:cstheme="minorBidi"/>
                <w:b w:val="0"/>
                <w:bCs w:val="0"/>
                <w:color w:val="auto"/>
                <w:sz w:val="22"/>
                <w:szCs w:val="22"/>
                <w:lang w:val="it-IT"/>
              </w:rPr>
              <w:t xml:space="preserve">Università degli Studi di Palermo – Dipartimento di Scienze Agrarie, Alimentari e Forestali (SAAF) </w:t>
            </w:r>
            <w:r>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B73C24002530002</w:t>
            </w:r>
          </w:p>
          <w:p w:rsidR="002D2DB1" w:rsidRPr="002D2DB1" w:rsidRDefault="002D2DB1" w:rsidP="0052594A">
            <w:pPr>
              <w:pStyle w:val="Titolo2"/>
              <w:spacing w:before="0"/>
              <w:outlineLvl w:val="1"/>
              <w:rPr>
                <w:rFonts w:asciiTheme="minorHAnsi" w:eastAsiaTheme="minorEastAsia" w:hAnsiTheme="minorHAnsi" w:cstheme="minorBidi"/>
                <w:b w:val="0"/>
                <w:bCs w:val="0"/>
                <w:color w:val="auto"/>
                <w:sz w:val="22"/>
                <w:szCs w:val="22"/>
                <w:lang w:val="en-GB"/>
              </w:rPr>
            </w:pPr>
            <w:r w:rsidRPr="002D2DB1">
              <w:rPr>
                <w:rFonts w:asciiTheme="minorHAnsi" w:eastAsiaTheme="minorEastAsia" w:hAnsiTheme="minorHAnsi" w:cstheme="minorBidi"/>
                <w:b w:val="0"/>
                <w:bCs w:val="0"/>
                <w:color w:val="auto"/>
                <w:sz w:val="22"/>
                <w:szCs w:val="22"/>
                <w:lang w:val="en-GB"/>
              </w:rPr>
              <w:t xml:space="preserve">PP2: Aquatic Resources Malta </w:t>
            </w:r>
            <w:r>
              <w:rPr>
                <w:rFonts w:asciiTheme="minorHAnsi" w:eastAsiaTheme="minorEastAsia" w:hAnsiTheme="minorHAnsi" w:cstheme="minorBidi"/>
                <w:b w:val="0"/>
                <w:bCs w:val="0"/>
                <w:color w:val="auto"/>
                <w:sz w:val="22"/>
                <w:szCs w:val="22"/>
                <w:lang w:val="en-GB"/>
              </w:rPr>
              <w:t xml:space="preserve">– </w:t>
            </w:r>
            <w:r w:rsidR="0052594A" w:rsidRPr="0052594A">
              <w:rPr>
                <w:rFonts w:asciiTheme="minorHAnsi" w:eastAsiaTheme="minorEastAsia" w:hAnsiTheme="minorHAnsi" w:cstheme="minorBidi"/>
                <w:b w:val="0"/>
                <w:bCs w:val="0"/>
                <w:color w:val="auto"/>
                <w:sz w:val="22"/>
                <w:szCs w:val="22"/>
                <w:lang w:val="en-GB"/>
              </w:rPr>
              <w:t>Ministry for Agriculture, Fisheries and Animal Rights;</w:t>
            </w:r>
            <w:r w:rsidR="0052594A">
              <w:rPr>
                <w:rFonts w:asciiTheme="minorHAnsi" w:eastAsiaTheme="minorEastAsia" w:hAnsiTheme="minorHAnsi" w:cstheme="minorBidi"/>
                <w:b w:val="0"/>
                <w:bCs w:val="0"/>
                <w:color w:val="auto"/>
                <w:sz w:val="22"/>
                <w:szCs w:val="22"/>
                <w:lang w:val="en-GB"/>
              </w:rPr>
              <w:t xml:space="preserve"> </w:t>
            </w:r>
            <w:r w:rsidR="0052594A" w:rsidRPr="0052594A">
              <w:rPr>
                <w:rFonts w:asciiTheme="minorHAnsi" w:eastAsiaTheme="minorEastAsia" w:hAnsiTheme="minorHAnsi" w:cstheme="minorBidi"/>
                <w:b w:val="0"/>
                <w:bCs w:val="0"/>
                <w:color w:val="auto"/>
                <w:sz w:val="22"/>
                <w:szCs w:val="22"/>
                <w:lang w:val="en-GB"/>
              </w:rPr>
              <w:t xml:space="preserve">Parliamentary </w:t>
            </w:r>
            <w:proofErr w:type="spellStart"/>
            <w:r w:rsidR="0052594A" w:rsidRPr="0052594A">
              <w:rPr>
                <w:rFonts w:asciiTheme="minorHAnsi" w:eastAsiaTheme="minorEastAsia" w:hAnsiTheme="minorHAnsi" w:cstheme="minorBidi"/>
                <w:b w:val="0"/>
                <w:bCs w:val="0"/>
                <w:color w:val="auto"/>
                <w:sz w:val="22"/>
                <w:szCs w:val="22"/>
                <w:lang w:val="en-GB"/>
              </w:rPr>
              <w:t>Secratariart</w:t>
            </w:r>
            <w:proofErr w:type="spellEnd"/>
            <w:r w:rsidR="0052594A" w:rsidRPr="0052594A">
              <w:rPr>
                <w:rFonts w:asciiTheme="minorHAnsi" w:eastAsiaTheme="minorEastAsia" w:hAnsiTheme="minorHAnsi" w:cstheme="minorBidi"/>
                <w:b w:val="0"/>
                <w:bCs w:val="0"/>
                <w:color w:val="auto"/>
                <w:sz w:val="22"/>
                <w:szCs w:val="22"/>
                <w:lang w:val="en-GB"/>
              </w:rPr>
              <w:t xml:space="preserve"> for Fisheries, Aquaculture and Animal Rights. </w:t>
            </w:r>
            <w:r w:rsidRPr="002D2DB1">
              <w:rPr>
                <w:rFonts w:asciiTheme="minorHAnsi" w:eastAsiaTheme="minorEastAsia" w:hAnsiTheme="minorHAnsi" w:cstheme="minorBidi"/>
                <w:b w:val="0"/>
                <w:bCs w:val="0"/>
                <w:color w:val="auto"/>
                <w:sz w:val="22"/>
                <w:szCs w:val="22"/>
                <w:lang w:val="en-GB"/>
              </w:rPr>
              <w:t>CUP</w:t>
            </w:r>
            <w:r>
              <w:rPr>
                <w:rFonts w:asciiTheme="minorHAnsi" w:eastAsiaTheme="minorEastAsia" w:hAnsiTheme="minorHAnsi" w:cstheme="minorBidi"/>
                <w:b w:val="0"/>
                <w:bCs w:val="0"/>
                <w:color w:val="auto"/>
                <w:sz w:val="22"/>
                <w:szCs w:val="22"/>
                <w:lang w:val="en-GB"/>
              </w:rPr>
              <w:t>:</w:t>
            </w:r>
            <w:r w:rsidRPr="002D2DB1">
              <w:rPr>
                <w:rFonts w:asciiTheme="minorHAnsi" w:eastAsiaTheme="minorEastAsia" w:hAnsiTheme="minorHAnsi" w:cstheme="minorBidi"/>
                <w:b w:val="0"/>
                <w:bCs w:val="0"/>
                <w:color w:val="auto"/>
                <w:sz w:val="22"/>
                <w:szCs w:val="22"/>
                <w:lang w:val="en-GB"/>
              </w:rPr>
              <w:t xml:space="preserve"> G13D24000150007</w:t>
            </w:r>
          </w:p>
          <w:p w:rsidR="002D2DB1" w:rsidRPr="0052594A"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52594A">
              <w:rPr>
                <w:rFonts w:asciiTheme="minorHAnsi" w:eastAsiaTheme="minorEastAsia" w:hAnsiTheme="minorHAnsi" w:cstheme="minorBidi"/>
                <w:b w:val="0"/>
                <w:bCs w:val="0"/>
                <w:color w:val="auto"/>
                <w:sz w:val="22"/>
                <w:szCs w:val="22"/>
                <w:lang w:val="it-IT"/>
              </w:rPr>
              <w:t xml:space="preserve">PP3: </w:t>
            </w:r>
            <w:proofErr w:type="spellStart"/>
            <w:r w:rsidRPr="0052594A">
              <w:rPr>
                <w:rFonts w:asciiTheme="minorHAnsi" w:eastAsiaTheme="minorEastAsia" w:hAnsiTheme="minorHAnsi" w:cstheme="minorBidi"/>
                <w:b w:val="0"/>
                <w:bCs w:val="0"/>
                <w:color w:val="auto"/>
                <w:sz w:val="22"/>
                <w:szCs w:val="22"/>
                <w:lang w:val="it-IT"/>
              </w:rPr>
              <w:t>Greenable</w:t>
            </w:r>
            <w:proofErr w:type="spellEnd"/>
            <w:r w:rsidRPr="0052594A">
              <w:rPr>
                <w:rFonts w:asciiTheme="minorHAnsi" w:eastAsiaTheme="minorEastAsia" w:hAnsiTheme="minorHAnsi" w:cstheme="minorBidi"/>
                <w:b w:val="0"/>
                <w:bCs w:val="0"/>
                <w:color w:val="auto"/>
                <w:sz w:val="22"/>
                <w:szCs w:val="22"/>
                <w:lang w:val="it-IT"/>
              </w:rPr>
              <w:t xml:space="preserve"> </w:t>
            </w:r>
            <w:proofErr w:type="spellStart"/>
            <w:proofErr w:type="gramStart"/>
            <w:r w:rsidRPr="0052594A">
              <w:rPr>
                <w:rFonts w:asciiTheme="minorHAnsi" w:eastAsiaTheme="minorEastAsia" w:hAnsiTheme="minorHAnsi" w:cstheme="minorBidi"/>
                <w:b w:val="0"/>
                <w:bCs w:val="0"/>
                <w:color w:val="auto"/>
                <w:sz w:val="22"/>
                <w:szCs w:val="22"/>
                <w:lang w:val="it-IT"/>
              </w:rPr>
              <w:t>Srl</w:t>
            </w:r>
            <w:proofErr w:type="spellEnd"/>
            <w:r w:rsidRPr="0052594A">
              <w:rPr>
                <w:rFonts w:asciiTheme="minorHAnsi" w:eastAsiaTheme="minorEastAsia" w:hAnsiTheme="minorHAnsi" w:cstheme="minorBidi"/>
                <w:b w:val="0"/>
                <w:bCs w:val="0"/>
                <w:color w:val="auto"/>
                <w:sz w:val="22"/>
                <w:szCs w:val="22"/>
                <w:lang w:val="it-IT"/>
              </w:rPr>
              <w:t xml:space="preserve">  -</w:t>
            </w:r>
            <w:proofErr w:type="gramEnd"/>
            <w:r w:rsidRPr="0052594A">
              <w:rPr>
                <w:rFonts w:asciiTheme="minorHAnsi" w:eastAsiaTheme="minorEastAsia" w:hAnsiTheme="minorHAnsi" w:cstheme="minorBidi"/>
                <w:b w:val="0"/>
                <w:bCs w:val="0"/>
                <w:color w:val="auto"/>
                <w:sz w:val="22"/>
                <w:szCs w:val="22"/>
                <w:lang w:val="it-IT"/>
              </w:rPr>
              <w:t xml:space="preserve"> CUP: G73D24000130007</w:t>
            </w:r>
          </w:p>
          <w:p w:rsidR="002D2DB1" w:rsidRP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 xml:space="preserve">PP4: Rosso di Mazara </w:t>
            </w:r>
            <w:proofErr w:type="spellStart"/>
            <w:proofErr w:type="gramStart"/>
            <w:r w:rsidRPr="002D2DB1">
              <w:rPr>
                <w:rFonts w:asciiTheme="minorHAnsi" w:eastAsiaTheme="minorEastAsia" w:hAnsiTheme="minorHAnsi" w:cstheme="minorBidi"/>
                <w:b w:val="0"/>
                <w:bCs w:val="0"/>
                <w:color w:val="auto"/>
                <w:sz w:val="22"/>
                <w:szCs w:val="22"/>
                <w:lang w:val="it-IT"/>
              </w:rPr>
              <w:t>Srl</w:t>
            </w:r>
            <w:proofErr w:type="spellEnd"/>
            <w:r w:rsidRPr="002D2DB1">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 xml:space="preserve"> -</w:t>
            </w:r>
            <w:proofErr w:type="gramEnd"/>
            <w:r>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G93D24000160007</w:t>
            </w:r>
          </w:p>
          <w:p w:rsidR="00BC1243" w:rsidRDefault="002D2DB1" w:rsidP="002D2DB1">
            <w:pPr>
              <w:rPr>
                <w:lang w:val="en-GB"/>
              </w:rPr>
            </w:pPr>
            <w:r w:rsidRPr="002D2DB1">
              <w:rPr>
                <w:lang w:val="en-GB"/>
              </w:rPr>
              <w:t xml:space="preserve">PP5: Leonardo Engineering and Research </w:t>
            </w:r>
            <w:r>
              <w:rPr>
                <w:lang w:val="en-GB"/>
              </w:rPr>
              <w:t xml:space="preserve">– </w:t>
            </w:r>
            <w:r w:rsidRPr="002D2DB1">
              <w:rPr>
                <w:lang w:val="en-GB"/>
              </w:rPr>
              <w:t>CUP</w:t>
            </w:r>
            <w:r>
              <w:rPr>
                <w:lang w:val="en-GB"/>
              </w:rPr>
              <w:t xml:space="preserve">: </w:t>
            </w:r>
            <w:r w:rsidRPr="002D2DB1">
              <w:rPr>
                <w:lang w:val="en-GB"/>
              </w:rPr>
              <w:t>G33D24000160007</w:t>
            </w:r>
          </w:p>
          <w:p w:rsidR="0052594A" w:rsidRPr="00472CC3" w:rsidRDefault="0052594A" w:rsidP="0052594A">
            <w:pPr>
              <w:pStyle w:val="Titolo2"/>
              <w:spacing w:before="0"/>
              <w:outlineLvl w:val="1"/>
              <w:rPr>
                <w:lang w:val="it-IT"/>
              </w:rPr>
            </w:pPr>
            <w:r w:rsidRPr="00472CC3">
              <w:rPr>
                <w:lang w:val="it-IT"/>
              </w:rPr>
              <w:t xml:space="preserve">Partner </w:t>
            </w:r>
            <w:r>
              <w:rPr>
                <w:lang w:val="it-IT"/>
              </w:rPr>
              <w:t>associati</w:t>
            </w:r>
            <w:r w:rsidRPr="00472CC3">
              <w:rPr>
                <w:lang w:val="it-IT"/>
              </w:rPr>
              <w:t xml:space="preserve"> / </w:t>
            </w:r>
            <w:r>
              <w:rPr>
                <w:lang w:val="it-IT"/>
              </w:rPr>
              <w:t>Associated</w:t>
            </w:r>
            <w:r w:rsidRPr="00472CC3">
              <w:rPr>
                <w:lang w:val="it-IT"/>
              </w:rPr>
              <w:t xml:space="preserve"> Partners</w:t>
            </w:r>
          </w:p>
          <w:p w:rsidR="0052594A" w:rsidRPr="0052594A" w:rsidRDefault="0052594A" w:rsidP="0052594A">
            <w:pPr>
              <w:pStyle w:val="Titolo2"/>
              <w:spacing w:before="0"/>
              <w:outlineLvl w:val="1"/>
              <w:rPr>
                <w:rFonts w:asciiTheme="minorHAnsi" w:eastAsiaTheme="minorEastAsia" w:hAnsiTheme="minorHAnsi" w:cstheme="minorBidi"/>
                <w:b w:val="0"/>
                <w:bCs w:val="0"/>
                <w:color w:val="auto"/>
                <w:sz w:val="22"/>
                <w:szCs w:val="22"/>
                <w:lang w:val="it-IT"/>
              </w:rPr>
            </w:pPr>
            <w:r w:rsidRPr="0052594A">
              <w:rPr>
                <w:rFonts w:asciiTheme="minorHAnsi" w:eastAsiaTheme="minorEastAsia" w:hAnsiTheme="minorHAnsi" w:cstheme="minorBidi"/>
                <w:b w:val="0"/>
                <w:bCs w:val="0"/>
                <w:color w:val="auto"/>
                <w:sz w:val="22"/>
                <w:szCs w:val="22"/>
                <w:lang w:val="it-IT"/>
              </w:rPr>
              <w:t xml:space="preserve">Civico di Cristina </w:t>
            </w:r>
            <w:proofErr w:type="spellStart"/>
            <w:r w:rsidRPr="0052594A">
              <w:rPr>
                <w:rFonts w:asciiTheme="minorHAnsi" w:eastAsiaTheme="minorEastAsia" w:hAnsiTheme="minorHAnsi" w:cstheme="minorBidi"/>
                <w:b w:val="0"/>
                <w:bCs w:val="0"/>
                <w:color w:val="auto"/>
                <w:sz w:val="22"/>
                <w:szCs w:val="22"/>
                <w:lang w:val="it-IT"/>
              </w:rPr>
              <w:t>Benfratelli</w:t>
            </w:r>
            <w:proofErr w:type="spellEnd"/>
            <w:r w:rsidRPr="0052594A">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 xml:space="preserve"> - </w:t>
            </w:r>
            <w:r w:rsidRPr="0052594A">
              <w:rPr>
                <w:rFonts w:asciiTheme="minorHAnsi" w:eastAsiaTheme="minorEastAsia" w:hAnsiTheme="minorHAnsi" w:cstheme="minorBidi"/>
                <w:b w:val="0"/>
                <w:bCs w:val="0"/>
                <w:color w:val="auto"/>
                <w:sz w:val="22"/>
                <w:szCs w:val="22"/>
                <w:lang w:val="it-IT"/>
              </w:rPr>
              <w:t>ARNAS – Reparto</w:t>
            </w:r>
            <w:r>
              <w:rPr>
                <w:lang w:val="it-IT"/>
              </w:rPr>
              <w:t xml:space="preserve"> </w:t>
            </w:r>
            <w:r w:rsidRPr="0052594A">
              <w:rPr>
                <w:rFonts w:asciiTheme="minorHAnsi" w:eastAsiaTheme="minorEastAsia" w:hAnsiTheme="minorHAnsi" w:cstheme="minorBidi"/>
                <w:b w:val="0"/>
                <w:bCs w:val="0"/>
                <w:color w:val="auto"/>
                <w:sz w:val="22"/>
                <w:szCs w:val="22"/>
                <w:lang w:val="it-IT"/>
              </w:rPr>
              <w:t xml:space="preserve">grandi ustioni; The </w:t>
            </w:r>
            <w:proofErr w:type="spellStart"/>
            <w:r w:rsidRPr="0052594A">
              <w:rPr>
                <w:rFonts w:asciiTheme="minorHAnsi" w:eastAsiaTheme="minorEastAsia" w:hAnsiTheme="minorHAnsi" w:cstheme="minorBidi"/>
                <w:b w:val="0"/>
                <w:bCs w:val="0"/>
                <w:color w:val="auto"/>
                <w:sz w:val="22"/>
                <w:szCs w:val="22"/>
                <w:lang w:val="it-IT"/>
              </w:rPr>
              <w:t>Exterminator</w:t>
            </w:r>
            <w:proofErr w:type="spellEnd"/>
          </w:p>
          <w:p w:rsidR="0052594A" w:rsidRPr="0052594A" w:rsidRDefault="0052594A" w:rsidP="002D2DB1">
            <w:pPr>
              <w:rPr>
                <w:lang w:val="it-IT"/>
              </w:rPr>
            </w:pPr>
          </w:p>
        </w:tc>
      </w:tr>
      <w:bookmarkEnd w:id="0"/>
      <w:tr w:rsidR="00FA05CD" w:rsidRPr="00FA05CD" w:rsidTr="00FA05CD">
        <w:tc>
          <w:tcPr>
            <w:tcW w:w="5251" w:type="dxa"/>
          </w:tcPr>
          <w:p w:rsidR="00FA05CD" w:rsidRPr="00BC1243" w:rsidRDefault="00FA05CD" w:rsidP="00942348">
            <w:pPr>
              <w:pStyle w:val="Titolo2"/>
              <w:spacing w:before="0"/>
              <w:outlineLvl w:val="1"/>
              <w:rPr>
                <w:lang w:val="it-IT"/>
              </w:rPr>
            </w:pPr>
            <w:r w:rsidRPr="00BC1243">
              <w:rPr>
                <w:lang w:val="it-IT"/>
              </w:rPr>
              <w:t>Durata del progetto / Project Duration</w:t>
            </w:r>
          </w:p>
        </w:tc>
        <w:tc>
          <w:tcPr>
            <w:tcW w:w="5251" w:type="dxa"/>
          </w:tcPr>
          <w:p w:rsidR="00FA05CD" w:rsidRPr="00472CC3" w:rsidRDefault="00FA05CD" w:rsidP="00942348">
            <w:pPr>
              <w:rPr>
                <w:lang w:val="it-IT"/>
              </w:rPr>
            </w:pPr>
            <w:r w:rsidRPr="00472CC3">
              <w:rPr>
                <w:lang w:val="it-IT"/>
              </w:rPr>
              <w:t>30 mesi – dallo 02.01.2025 allo 02.07.2027</w:t>
            </w:r>
            <w:r>
              <w:rPr>
                <w:lang w:val="it-IT"/>
              </w:rPr>
              <w:t xml:space="preserve"> / </w:t>
            </w:r>
            <w:r w:rsidRPr="00472CC3">
              <w:rPr>
                <w:lang w:val="it-IT"/>
              </w:rPr>
              <w:t>30 months – from 02.01.2025 to 02.07.2027</w:t>
            </w:r>
          </w:p>
        </w:tc>
      </w:tr>
      <w:tr w:rsidR="00FA05CD" w:rsidRPr="00645038" w:rsidTr="00FA05CD">
        <w:tc>
          <w:tcPr>
            <w:tcW w:w="5251" w:type="dxa"/>
          </w:tcPr>
          <w:p w:rsidR="00FA05CD" w:rsidRPr="00A77F16" w:rsidRDefault="00FA05CD"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FA05CD" w:rsidRPr="00220BBD" w:rsidRDefault="00FA05CD" w:rsidP="00942348">
            <w:pPr>
              <w:pStyle w:val="Titolo2"/>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 xml:space="preserve">Il progetto HIGHGEL, nell’ambito One Health, valorizza i sottoprodotti ittici di Sicilia e Malta per sviluppare mangimi sostenibili e biotecnologie innovative. Costruito sui progetti BYTHOS e BYTHOS EXTEND, mira a trasformare biomasse marine in farine e composti bioattivi per uso zootecnico, acquacoltura, farmaceutico e biomedicale (es. idrogel e bende da pelle di pesce). Prevede di testare diete arricchite con proteine ittiche e vegetali locali funzionalizzate con oli mediterranei. Valuta anche proteine alternative (come il </w:t>
            </w:r>
            <w:proofErr w:type="spellStart"/>
            <w:r w:rsidRPr="00574F82">
              <w:rPr>
                <w:rFonts w:asciiTheme="minorHAnsi" w:eastAsiaTheme="minorEastAsia" w:hAnsiTheme="minorHAnsi" w:cstheme="minorBidi"/>
                <w:b w:val="0"/>
                <w:bCs w:val="0"/>
                <w:color w:val="auto"/>
                <w:sz w:val="22"/>
                <w:szCs w:val="22"/>
                <w:lang w:val="it-IT"/>
              </w:rPr>
              <w:t>frass</w:t>
            </w:r>
            <w:proofErr w:type="spellEnd"/>
            <w:r w:rsidRPr="00574F82">
              <w:rPr>
                <w:rFonts w:asciiTheme="minorHAnsi" w:eastAsiaTheme="minorEastAsia" w:hAnsiTheme="minorHAnsi" w:cstheme="minorBidi"/>
                <w:b w:val="0"/>
                <w:bCs w:val="0"/>
                <w:color w:val="auto"/>
                <w:sz w:val="22"/>
                <w:szCs w:val="22"/>
                <w:lang w:val="it-IT"/>
              </w:rPr>
              <w:t>). È prevista la creazione di una filiera pilota del gambero rosso a Mazara del Vallo.</w:t>
            </w:r>
          </w:p>
        </w:tc>
        <w:tc>
          <w:tcPr>
            <w:tcW w:w="5251" w:type="dxa"/>
          </w:tcPr>
          <w:p w:rsidR="00FA05CD" w:rsidRPr="00645038" w:rsidRDefault="00FA05CD"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FA05CD" w:rsidRPr="00645038" w:rsidRDefault="00FA05CD" w:rsidP="00942348">
            <w:pPr>
              <w:rPr>
                <w:lang w:val="en-GB"/>
              </w:rPr>
            </w:pPr>
            <w:r w:rsidRPr="00574F82">
              <w:t xml:space="preserve">The HIGHGEL project, within a One Health framework, enhances fishery by-products from Sicily and Malta to develop sustainable feeds and innovative biotechnologies. Building on BYTHOS and BYTHOS EXTEND, it transforms marine biomass into fishmeal and bioactive compounds for livestock, aquaculture, pharmaceutical, and biomedical uses (e.g., hydrogels and fish-skin wound dressings). The project tests enriched diets with fish proteins and local plant-based ingredients functionalized with Mediterranean essential oils. It also explores alternative proteins (like </w:t>
            </w:r>
            <w:proofErr w:type="spellStart"/>
            <w:r w:rsidRPr="00574F82">
              <w:t>frass</w:t>
            </w:r>
            <w:proofErr w:type="spellEnd"/>
            <w:r w:rsidRPr="00574F82">
              <w:t xml:space="preserve">) and includes a pilot supply chain for red shrimp in </w:t>
            </w:r>
            <w:proofErr w:type="spellStart"/>
            <w:r w:rsidRPr="00574F82">
              <w:t>Mazara</w:t>
            </w:r>
            <w:proofErr w:type="spellEnd"/>
            <w:r w:rsidRPr="00574F82">
              <w:t xml:space="preserve"> del </w:t>
            </w:r>
            <w:proofErr w:type="spellStart"/>
            <w:r w:rsidRPr="00574F82">
              <w:t>Vallo</w:t>
            </w:r>
            <w:proofErr w:type="spellEnd"/>
            <w:r w:rsidRPr="00574F82">
              <w:t>.</w:t>
            </w:r>
          </w:p>
        </w:tc>
      </w:tr>
    </w:tbl>
    <w:p w:rsidR="00645038" w:rsidRPr="00FA05CD" w:rsidRDefault="00645038" w:rsidP="00645038">
      <w:pPr>
        <w:pStyle w:val="Titolo2"/>
        <w:sectPr w:rsidR="00645038" w:rsidRPr="00FA05CD"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4 – Formulazioni di mangimi per zootecnia e acquacoltura</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Report sulla caratterizzazione nutrizionale dei mangimi</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Azione pilota per la valutazione dei mangimi su animali da allevamento</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Idrogel funzionalizzato da scarti ittici per la cura delle ustioni</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Dispositivo in pelle di pesce per la guarigione di ferite/ustioni</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Valutazione dei dispositivi biomedicali presso l’Unità Ustioni dell’Ospedale Civico di Palermo</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Modello di filiera creato per l’industria del gambero</w:t>
            </w:r>
          </w:p>
          <w:p w:rsidR="00574F82" w:rsidRPr="00574F82"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574F82">
              <w:rPr>
                <w:rFonts w:asciiTheme="minorHAnsi" w:eastAsiaTheme="minorEastAsia" w:hAnsiTheme="minorHAnsi" w:cstheme="minorBidi"/>
                <w:b w:val="0"/>
                <w:bCs w:val="0"/>
                <w:color w:val="auto"/>
                <w:sz w:val="22"/>
                <w:szCs w:val="22"/>
                <w:lang w:val="it-IT"/>
              </w:rPr>
              <w:t>1 – Azione pilota testata nell’industria del gambero di Mazara del Vallo</w:t>
            </w:r>
          </w:p>
          <w:p w:rsidR="00645038" w:rsidRPr="00645038" w:rsidRDefault="00574F82" w:rsidP="00574F82">
            <w:pPr>
              <w:numPr>
                <w:ilvl w:val="0"/>
                <w:numId w:val="10"/>
              </w:numPr>
              <w:rPr>
                <w:lang w:val="it-IT"/>
              </w:rPr>
            </w:pPr>
            <w:r w:rsidRPr="00574F82">
              <w:rPr>
                <w:lang w:val="it-IT"/>
              </w:rPr>
              <w:t>1 – Analisi dell’impatto della nuova filiera del gambero durante il test pilota</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4</w:t>
            </w:r>
            <w:r w:rsidRPr="00FA05CD">
              <w:rPr>
                <w:rFonts w:asciiTheme="minorHAnsi" w:eastAsiaTheme="minorEastAsia" w:hAnsiTheme="minorHAnsi" w:cstheme="minorBidi"/>
                <w:b w:val="0"/>
                <w:bCs w:val="0"/>
                <w:color w:val="auto"/>
                <w:sz w:val="22"/>
                <w:szCs w:val="22"/>
                <w:lang w:val="en-GB"/>
              </w:rPr>
              <w:t xml:space="preserve"> – Feed formulations for livestock and aquaculture</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Report on the nutritional characterization of feed</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Pilot action for feed evaluation on farm animals</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Functionalized hydrogel from fish side streams for burn treatment</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Fish skin device for wound/burn healing</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Evaluation of biomedical devices at the Burns Unit of Palermo Civico Hospital</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Value chain model created for the shrimp industry</w:t>
            </w:r>
          </w:p>
          <w:p w:rsidR="00574F82" w:rsidRPr="00FA05CD" w:rsidRDefault="00574F82" w:rsidP="00574F82">
            <w:pPr>
              <w:pStyle w:val="Titolo2"/>
              <w:numPr>
                <w:ilvl w:val="0"/>
                <w:numId w:val="10"/>
              </w:numPr>
              <w:spacing w:before="0"/>
              <w:outlineLvl w:val="1"/>
              <w:rPr>
                <w:rFonts w:asciiTheme="minorHAnsi" w:eastAsiaTheme="minorEastAsia" w:hAnsiTheme="minorHAnsi" w:cstheme="minorBidi"/>
                <w:b w:val="0"/>
                <w:bCs w:val="0"/>
                <w:color w:val="auto"/>
                <w:sz w:val="22"/>
                <w:szCs w:val="22"/>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Pilot action tested in the shrimp industry of </w:t>
            </w:r>
            <w:proofErr w:type="spellStart"/>
            <w:r w:rsidRPr="00FA05CD">
              <w:rPr>
                <w:rFonts w:asciiTheme="minorHAnsi" w:eastAsiaTheme="minorEastAsia" w:hAnsiTheme="minorHAnsi" w:cstheme="minorBidi"/>
                <w:b w:val="0"/>
                <w:bCs w:val="0"/>
                <w:color w:val="auto"/>
                <w:sz w:val="22"/>
                <w:szCs w:val="22"/>
                <w:lang w:val="en-GB"/>
              </w:rPr>
              <w:t>Mazara</w:t>
            </w:r>
            <w:proofErr w:type="spellEnd"/>
            <w:r w:rsidRPr="00FA05CD">
              <w:rPr>
                <w:rFonts w:asciiTheme="minorHAnsi" w:eastAsiaTheme="minorEastAsia" w:hAnsiTheme="minorHAnsi" w:cstheme="minorBidi"/>
                <w:b w:val="0"/>
                <w:bCs w:val="0"/>
                <w:color w:val="auto"/>
                <w:sz w:val="22"/>
                <w:szCs w:val="22"/>
                <w:lang w:val="en-GB"/>
              </w:rPr>
              <w:t xml:space="preserve"> del </w:t>
            </w:r>
            <w:proofErr w:type="spellStart"/>
            <w:r w:rsidRPr="00FA05CD">
              <w:rPr>
                <w:rFonts w:asciiTheme="minorHAnsi" w:eastAsiaTheme="minorEastAsia" w:hAnsiTheme="minorHAnsi" w:cstheme="minorBidi"/>
                <w:b w:val="0"/>
                <w:bCs w:val="0"/>
                <w:color w:val="auto"/>
                <w:sz w:val="22"/>
                <w:szCs w:val="22"/>
                <w:lang w:val="en-GB"/>
              </w:rPr>
              <w:t>Vallo</w:t>
            </w:r>
            <w:proofErr w:type="spellEnd"/>
          </w:p>
          <w:p w:rsidR="00645038" w:rsidRPr="00574F82" w:rsidRDefault="00574F82" w:rsidP="00574F82">
            <w:pPr>
              <w:pStyle w:val="Titolo2"/>
              <w:numPr>
                <w:ilvl w:val="0"/>
                <w:numId w:val="10"/>
              </w:numPr>
              <w:spacing w:before="0"/>
              <w:outlineLvl w:val="1"/>
              <w:rPr>
                <w:rFonts w:ascii="Times New Roman" w:eastAsia="Times New Roman" w:hAnsi="Times New Roman" w:cs="Times New Roman"/>
                <w:b w:val="0"/>
                <w:bCs w:val="0"/>
                <w:color w:val="auto"/>
                <w:sz w:val="24"/>
                <w:szCs w:val="24"/>
                <w:lang w:val="en-GB"/>
              </w:rPr>
            </w:pPr>
            <w:r w:rsidRPr="00FA05CD">
              <w:rPr>
                <w:rFonts w:asciiTheme="minorHAnsi" w:eastAsiaTheme="minorEastAsia" w:hAnsiTheme="minorHAnsi" w:cstheme="minorBidi"/>
                <w:color w:val="auto"/>
                <w:sz w:val="22"/>
                <w:szCs w:val="22"/>
                <w:lang w:val="en-GB"/>
              </w:rPr>
              <w:t>1</w:t>
            </w:r>
            <w:r w:rsidRPr="00FA05CD">
              <w:rPr>
                <w:rFonts w:asciiTheme="minorHAnsi" w:eastAsiaTheme="minorEastAsia" w:hAnsiTheme="minorHAnsi" w:cstheme="minorBidi"/>
                <w:b w:val="0"/>
                <w:bCs w:val="0"/>
                <w:color w:val="auto"/>
                <w:sz w:val="22"/>
                <w:szCs w:val="22"/>
                <w:lang w:val="en-GB"/>
              </w:rPr>
              <w:t xml:space="preserve"> – Analysis of the impact of the new shrimp supply chain during the pilot test</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574F82" w:rsidRPr="004A2745" w:rsidRDefault="00574F82" w:rsidP="004A2745">
            <w:pPr>
              <w:pStyle w:val="Paragrafoelenco"/>
              <w:numPr>
                <w:ilvl w:val="0"/>
                <w:numId w:val="13"/>
              </w:numPr>
              <w:rPr>
                <w:lang w:val="it-IT"/>
              </w:rPr>
            </w:pPr>
            <w:r w:rsidRPr="004A2745">
              <w:rPr>
                <w:lang w:val="it-IT"/>
              </w:rPr>
              <w:t>Rafforzamento delle capacità di ricerca e innovazione nella filiera ittica tra Sicilia e Malta</w:t>
            </w:r>
          </w:p>
          <w:p w:rsidR="00574F82" w:rsidRPr="004A2745" w:rsidRDefault="00574F82" w:rsidP="004A2745">
            <w:pPr>
              <w:pStyle w:val="Paragrafoelenco"/>
              <w:numPr>
                <w:ilvl w:val="0"/>
                <w:numId w:val="13"/>
              </w:numPr>
              <w:rPr>
                <w:lang w:val="it-IT"/>
              </w:rPr>
            </w:pPr>
            <w:r w:rsidRPr="004A2745">
              <w:rPr>
                <w:lang w:val="it-IT"/>
              </w:rPr>
              <w:t xml:space="preserve">Adozione di soluzioni innovative da parte delle aziende </w:t>
            </w:r>
          </w:p>
          <w:p w:rsidR="00574F82" w:rsidRPr="004A2745" w:rsidRDefault="00574F82" w:rsidP="004A2745">
            <w:pPr>
              <w:pStyle w:val="Paragrafoelenco"/>
              <w:numPr>
                <w:ilvl w:val="0"/>
                <w:numId w:val="13"/>
              </w:numPr>
              <w:rPr>
                <w:lang w:val="it-IT"/>
              </w:rPr>
            </w:pPr>
            <w:r w:rsidRPr="004A2745">
              <w:rPr>
                <w:lang w:val="it-IT"/>
              </w:rPr>
              <w:t xml:space="preserve">Produzione di mangimi ad alto valore proteico </w:t>
            </w:r>
          </w:p>
          <w:p w:rsidR="00574F82" w:rsidRPr="004A2745" w:rsidRDefault="00574F82" w:rsidP="004A2745">
            <w:pPr>
              <w:pStyle w:val="Paragrafoelenco"/>
              <w:numPr>
                <w:ilvl w:val="0"/>
                <w:numId w:val="13"/>
              </w:numPr>
              <w:rPr>
                <w:lang w:val="it-IT"/>
              </w:rPr>
            </w:pPr>
            <w:r w:rsidRPr="004A2745">
              <w:rPr>
                <w:lang w:val="it-IT"/>
              </w:rPr>
              <w:t>Incremento della qualità di carne, latte, uova e pesce Sviluppo di dispositivi biomedicali innovativi (idrogel e bende da pelle di pesce) per la cura di ferite e ustioni e validazione degli stessi</w:t>
            </w:r>
          </w:p>
          <w:p w:rsidR="00574F82" w:rsidRPr="004A2745" w:rsidRDefault="00574F82" w:rsidP="004A2745">
            <w:pPr>
              <w:pStyle w:val="Paragrafoelenco"/>
              <w:numPr>
                <w:ilvl w:val="0"/>
                <w:numId w:val="13"/>
              </w:numPr>
              <w:rPr>
                <w:lang w:val="it-IT"/>
              </w:rPr>
            </w:pPr>
            <w:r w:rsidRPr="004A2745">
              <w:rPr>
                <w:lang w:val="it-IT"/>
              </w:rPr>
              <w:t>Creazione e test di una filiera pilota nel settore del gambero rosso a Mazara del Vallo</w:t>
            </w:r>
          </w:p>
          <w:p w:rsidR="00574F82" w:rsidRPr="004A2745" w:rsidRDefault="00574F82" w:rsidP="004A2745">
            <w:pPr>
              <w:pStyle w:val="Paragrafoelenco"/>
              <w:numPr>
                <w:ilvl w:val="0"/>
                <w:numId w:val="13"/>
              </w:numPr>
              <w:rPr>
                <w:lang w:val="it-IT"/>
              </w:rPr>
            </w:pPr>
            <w:r w:rsidRPr="004A2745">
              <w:rPr>
                <w:lang w:val="it-IT"/>
              </w:rPr>
              <w:t xml:space="preserve">Valutazione di nuovi ingredienti alternativi per mangimi (es. </w:t>
            </w:r>
            <w:proofErr w:type="spellStart"/>
            <w:r w:rsidRPr="004A2745">
              <w:rPr>
                <w:lang w:val="it-IT"/>
              </w:rPr>
              <w:t>frass</w:t>
            </w:r>
            <w:proofErr w:type="spellEnd"/>
            <w:r w:rsidRPr="004A2745">
              <w:rPr>
                <w:lang w:val="it-IT"/>
              </w:rPr>
              <w:t xml:space="preserve"> da insetti)</w:t>
            </w:r>
          </w:p>
          <w:p w:rsidR="00645038" w:rsidRPr="004A2745" w:rsidRDefault="00574F82" w:rsidP="004A2745">
            <w:pPr>
              <w:pStyle w:val="Paragrafoelenco"/>
              <w:numPr>
                <w:ilvl w:val="0"/>
                <w:numId w:val="13"/>
              </w:numPr>
              <w:rPr>
                <w:lang w:val="it-IT"/>
              </w:rPr>
            </w:pPr>
            <w:r w:rsidRPr="004A2745">
              <w:rPr>
                <w:lang w:val="it-IT"/>
              </w:rPr>
              <w:t>Diffusione di tecnologie abilitanti (</w:t>
            </w:r>
            <w:proofErr w:type="spellStart"/>
            <w:r w:rsidRPr="004A2745">
              <w:rPr>
                <w:lang w:val="it-IT"/>
              </w:rPr>
              <w:t>KETs</w:t>
            </w:r>
            <w:proofErr w:type="spellEnd"/>
            <w:r w:rsidRPr="004A2745">
              <w:rPr>
                <w:lang w:val="it-IT"/>
              </w:rPr>
              <w:t>) per la crescita sostenibile, in particolare nella bioeconomia e nell’economia circolare</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4A2745" w:rsidRPr="004A2745" w:rsidRDefault="004A2745" w:rsidP="004A2745">
            <w:pPr>
              <w:pStyle w:val="Paragrafoelenco"/>
              <w:numPr>
                <w:ilvl w:val="0"/>
                <w:numId w:val="14"/>
              </w:numPr>
              <w:rPr>
                <w:lang w:val="en-GB"/>
              </w:rPr>
            </w:pPr>
            <w:r w:rsidRPr="004A2745">
              <w:rPr>
                <w:lang w:val="en-GB"/>
              </w:rPr>
              <w:t>Strengthening of research and innovation capacities in the fisheries value chain between Sicily and Malta</w:t>
            </w:r>
          </w:p>
          <w:p w:rsidR="004A2745" w:rsidRPr="004A2745" w:rsidRDefault="004A2745" w:rsidP="004A2745">
            <w:pPr>
              <w:pStyle w:val="Paragrafoelenco"/>
              <w:numPr>
                <w:ilvl w:val="0"/>
                <w:numId w:val="14"/>
              </w:numPr>
              <w:rPr>
                <w:lang w:val="en-GB"/>
              </w:rPr>
            </w:pPr>
            <w:r w:rsidRPr="004A2745">
              <w:rPr>
                <w:lang w:val="en-GB"/>
              </w:rPr>
              <w:t>Adoption of innovative solutions by companies</w:t>
            </w:r>
          </w:p>
          <w:p w:rsidR="004A2745" w:rsidRPr="004A2745" w:rsidRDefault="004A2745" w:rsidP="004A2745">
            <w:pPr>
              <w:pStyle w:val="Paragrafoelenco"/>
              <w:numPr>
                <w:ilvl w:val="0"/>
                <w:numId w:val="14"/>
              </w:numPr>
              <w:rPr>
                <w:lang w:val="en-GB"/>
              </w:rPr>
            </w:pPr>
            <w:r w:rsidRPr="004A2745">
              <w:rPr>
                <w:lang w:val="en-GB"/>
              </w:rPr>
              <w:t>Production of high-protein feed</w:t>
            </w:r>
          </w:p>
          <w:p w:rsidR="004A2745" w:rsidRPr="004A2745" w:rsidRDefault="004A2745" w:rsidP="004A2745">
            <w:pPr>
              <w:pStyle w:val="Paragrafoelenco"/>
              <w:numPr>
                <w:ilvl w:val="0"/>
                <w:numId w:val="14"/>
              </w:numPr>
              <w:rPr>
                <w:lang w:val="en-GB"/>
              </w:rPr>
            </w:pPr>
            <w:r w:rsidRPr="004A2745">
              <w:rPr>
                <w:lang w:val="en-GB"/>
              </w:rPr>
              <w:t>Improvement in the quality of meat, milk, eggs, and fish</w:t>
            </w:r>
          </w:p>
          <w:p w:rsidR="004A2745" w:rsidRPr="004A2745" w:rsidRDefault="004A2745" w:rsidP="004A2745">
            <w:pPr>
              <w:pStyle w:val="Paragrafoelenco"/>
              <w:numPr>
                <w:ilvl w:val="0"/>
                <w:numId w:val="14"/>
              </w:numPr>
              <w:rPr>
                <w:lang w:val="en-GB"/>
              </w:rPr>
            </w:pPr>
            <w:r w:rsidRPr="004A2745">
              <w:rPr>
                <w:lang w:val="en-GB"/>
              </w:rPr>
              <w:t>Development and validation of innovative biomedical devices (hydrogels and fish skin dressings) for the treatment of wounds and burns</w:t>
            </w:r>
          </w:p>
          <w:p w:rsidR="004A2745" w:rsidRPr="004A2745" w:rsidRDefault="004A2745" w:rsidP="004A2745">
            <w:pPr>
              <w:pStyle w:val="Paragrafoelenco"/>
              <w:numPr>
                <w:ilvl w:val="0"/>
                <w:numId w:val="14"/>
              </w:numPr>
              <w:rPr>
                <w:lang w:val="en-GB"/>
              </w:rPr>
            </w:pPr>
            <w:r w:rsidRPr="004A2745">
              <w:rPr>
                <w:lang w:val="en-GB"/>
              </w:rPr>
              <w:t xml:space="preserve">Creation and testing of a pilot supply chain in the red shrimp sector in </w:t>
            </w:r>
            <w:proofErr w:type="spellStart"/>
            <w:r w:rsidRPr="004A2745">
              <w:rPr>
                <w:lang w:val="en-GB"/>
              </w:rPr>
              <w:t>Mazara</w:t>
            </w:r>
            <w:proofErr w:type="spellEnd"/>
            <w:r w:rsidRPr="004A2745">
              <w:rPr>
                <w:lang w:val="en-GB"/>
              </w:rPr>
              <w:t xml:space="preserve"> del </w:t>
            </w:r>
            <w:proofErr w:type="spellStart"/>
            <w:r w:rsidRPr="004A2745">
              <w:rPr>
                <w:lang w:val="en-GB"/>
              </w:rPr>
              <w:t>Vallo</w:t>
            </w:r>
            <w:proofErr w:type="spellEnd"/>
          </w:p>
          <w:p w:rsidR="004A2745" w:rsidRPr="004A2745" w:rsidRDefault="004A2745" w:rsidP="004A2745">
            <w:pPr>
              <w:pStyle w:val="Paragrafoelenco"/>
              <w:numPr>
                <w:ilvl w:val="0"/>
                <w:numId w:val="14"/>
              </w:numPr>
              <w:rPr>
                <w:lang w:val="en-GB"/>
              </w:rPr>
            </w:pPr>
            <w:r w:rsidRPr="004A2745">
              <w:rPr>
                <w:lang w:val="en-GB"/>
              </w:rPr>
              <w:t xml:space="preserve">Evaluation of new alternative feed ingredients (e.g., insect-based </w:t>
            </w:r>
            <w:proofErr w:type="spellStart"/>
            <w:r w:rsidRPr="004A2745">
              <w:rPr>
                <w:lang w:val="en-GB"/>
              </w:rPr>
              <w:t>frass</w:t>
            </w:r>
            <w:proofErr w:type="spellEnd"/>
            <w:r w:rsidRPr="004A2745">
              <w:rPr>
                <w:lang w:val="en-GB"/>
              </w:rPr>
              <w:t>)</w:t>
            </w:r>
          </w:p>
          <w:p w:rsidR="00645038" w:rsidRPr="004A2745" w:rsidRDefault="004A2745" w:rsidP="004A2745">
            <w:pPr>
              <w:pStyle w:val="Paragrafoelenco"/>
              <w:numPr>
                <w:ilvl w:val="0"/>
                <w:numId w:val="14"/>
              </w:numPr>
              <w:rPr>
                <w:lang w:val="en-GB"/>
              </w:rPr>
            </w:pPr>
            <w:r w:rsidRPr="004A2745">
              <w:rPr>
                <w:lang w:val="en-GB"/>
              </w:rPr>
              <w:t xml:space="preserve">Dissemination of key enabling technologies (KETs) for sustainable growth, particularly in </w:t>
            </w:r>
            <w:proofErr w:type="spellStart"/>
            <w:r w:rsidRPr="004A2745">
              <w:rPr>
                <w:lang w:val="en-GB"/>
              </w:rPr>
              <w:t>bioeconomy</w:t>
            </w:r>
            <w:proofErr w:type="spellEnd"/>
            <w:r w:rsidRPr="004A2745">
              <w:rPr>
                <w:lang w:val="en-GB"/>
              </w:rPr>
              <w:t xml:space="preserve"> and circular economy sectors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4A2745" w:rsidRPr="00FA05CD" w:rsidTr="00DF2510">
        <w:tc>
          <w:tcPr>
            <w:tcW w:w="5251" w:type="dxa"/>
          </w:tcPr>
          <w:p w:rsidR="004A2745" w:rsidRPr="002864D8" w:rsidRDefault="004A2745"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4A2745" w:rsidRPr="002864D8" w:rsidRDefault="004A2745" w:rsidP="00BC1243">
            <w:pPr>
              <w:rPr>
                <w:lang w:val="it-IT"/>
              </w:rPr>
            </w:pPr>
            <w:proofErr w:type="spellStart"/>
            <w:r w:rsidRPr="004A2745">
              <w:rPr>
                <w:lang w:val="it-IT"/>
              </w:rPr>
              <w:t>Porf</w:t>
            </w:r>
            <w:proofErr w:type="spellEnd"/>
            <w:r w:rsidRPr="004A2745">
              <w:rPr>
                <w:lang w:val="it-IT"/>
              </w:rPr>
              <w:t xml:space="preserve">. Antonino Di </w:t>
            </w:r>
            <w:proofErr w:type="spellStart"/>
            <w:r w:rsidRPr="004A2745">
              <w:rPr>
                <w:lang w:val="it-IT"/>
              </w:rPr>
              <w:t>Grigoli</w:t>
            </w:r>
            <w:proofErr w:type="spellEnd"/>
            <w:r w:rsidRPr="002864D8">
              <w:rPr>
                <w:lang w:val="it-IT"/>
              </w:rPr>
              <w:br/>
            </w:r>
            <w:r>
              <w:rPr>
                <w:rFonts w:ascii="Segoe UI Emoji" w:hAnsi="Segoe UI Emoji" w:cs="Segoe UI Emoji"/>
              </w:rPr>
              <w:t>📧</w:t>
            </w:r>
            <w:r w:rsidRPr="002864D8">
              <w:rPr>
                <w:lang w:val="it-IT"/>
              </w:rPr>
              <w:t xml:space="preserve"> </w:t>
            </w:r>
            <w:r w:rsidRPr="004A2745">
              <w:rPr>
                <w:lang w:val="it-IT"/>
              </w:rPr>
              <w:t>antonino.digrigoli@unipa.it</w:t>
            </w:r>
            <w:r w:rsidRPr="002864D8">
              <w:rPr>
                <w:lang w:val="it-IT"/>
              </w:rPr>
              <w:br/>
            </w:r>
            <w:r>
              <w:rPr>
                <w:rFonts w:ascii="Segoe UI Emoji" w:hAnsi="Segoe UI Emoji" w:cs="Segoe UI Emoji"/>
              </w:rPr>
              <w:t>📞</w:t>
            </w:r>
            <w:r w:rsidRPr="002864D8">
              <w:rPr>
                <w:lang w:val="it-IT"/>
              </w:rPr>
              <w:t xml:space="preserve"> </w:t>
            </w:r>
            <w:r w:rsidRPr="004A2745">
              <w:rPr>
                <w:lang w:val="it-IT"/>
              </w:rPr>
              <w:t>338 769 5872</w:t>
            </w:r>
          </w:p>
          <w:p w:rsidR="004A2745" w:rsidRPr="00276B89" w:rsidRDefault="004A2745" w:rsidP="00DF2510">
            <w:pPr>
              <w:rPr>
                <w:lang w:val="it-IT"/>
              </w:rPr>
            </w:pPr>
          </w:p>
        </w:tc>
      </w:tr>
    </w:tbl>
    <w:p w:rsidR="002864D8" w:rsidRPr="002864D8" w:rsidRDefault="002864D8">
      <w:pPr>
        <w:rPr>
          <w:lang w:val="it-IT"/>
        </w:rPr>
      </w:pPr>
    </w:p>
    <w:sectPr w:rsidR="002864D8" w:rsidRPr="002864D8" w:rsidSect="00FA05CD">
      <w:pgSz w:w="12240" w:h="15840"/>
      <w:pgMar w:top="2694"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2AB" w:rsidRDefault="008602AB" w:rsidP="002864D8">
      <w:pPr>
        <w:spacing w:after="0" w:line="240" w:lineRule="auto"/>
      </w:pPr>
      <w:r>
        <w:separator/>
      </w:r>
    </w:p>
  </w:endnote>
  <w:endnote w:type="continuationSeparator" w:id="0">
    <w:p w:rsidR="008602AB" w:rsidRDefault="008602AB"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2AB" w:rsidRDefault="008602AB" w:rsidP="002864D8">
      <w:pPr>
        <w:spacing w:after="0" w:line="240" w:lineRule="auto"/>
      </w:pPr>
      <w:r>
        <w:separator/>
      </w:r>
    </w:p>
  </w:footnote>
  <w:footnote w:type="continuationSeparator" w:id="0">
    <w:p w:rsidR="008602AB" w:rsidRDefault="008602AB"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A80101A"/>
    <w:multiLevelType w:val="hybridMultilevel"/>
    <w:tmpl w:val="BAF2804C"/>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25A17F9"/>
    <w:multiLevelType w:val="multilevel"/>
    <w:tmpl w:val="C786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1D72AA"/>
    <w:multiLevelType w:val="hybridMultilevel"/>
    <w:tmpl w:val="5BBC91B6"/>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3"/>
  </w:num>
  <w:num w:numId="11">
    <w:abstractNumId w:val="11"/>
  </w:num>
  <w:num w:numId="12">
    <w:abstractNumId w:val="10"/>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220BBD"/>
    <w:rsid w:val="00276B89"/>
    <w:rsid w:val="002864D8"/>
    <w:rsid w:val="00294F98"/>
    <w:rsid w:val="0029639D"/>
    <w:rsid w:val="002D2DB1"/>
    <w:rsid w:val="002E6F91"/>
    <w:rsid w:val="00326F90"/>
    <w:rsid w:val="00472CC3"/>
    <w:rsid w:val="004A2745"/>
    <w:rsid w:val="0052594A"/>
    <w:rsid w:val="00537BA6"/>
    <w:rsid w:val="00574F82"/>
    <w:rsid w:val="00622C5F"/>
    <w:rsid w:val="00645038"/>
    <w:rsid w:val="0074538C"/>
    <w:rsid w:val="00842559"/>
    <w:rsid w:val="008602AB"/>
    <w:rsid w:val="00A164AD"/>
    <w:rsid w:val="00A77F16"/>
    <w:rsid w:val="00AA1D8D"/>
    <w:rsid w:val="00AE7CF8"/>
    <w:rsid w:val="00B47730"/>
    <w:rsid w:val="00BC1243"/>
    <w:rsid w:val="00C11199"/>
    <w:rsid w:val="00C53661"/>
    <w:rsid w:val="00CB0664"/>
    <w:rsid w:val="00D525E0"/>
    <w:rsid w:val="00D63EF7"/>
    <w:rsid w:val="00F9754C"/>
    <w:rsid w:val="00FA05C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3A63E7"/>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eWeb">
    <w:name w:val="Normal (Web)"/>
    <w:basedOn w:val="Normale"/>
    <w:uiPriority w:val="99"/>
    <w:unhideWhenUsed/>
    <w:rsid w:val="00574F82"/>
    <w:pPr>
      <w:spacing w:before="100" w:beforeAutospacing="1" w:after="100" w:afterAutospacing="1"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 w:id="1639336633">
      <w:bodyDiv w:val="1"/>
      <w:marLeft w:val="0"/>
      <w:marRight w:val="0"/>
      <w:marTop w:val="0"/>
      <w:marBottom w:val="0"/>
      <w:divBdr>
        <w:top w:val="none" w:sz="0" w:space="0" w:color="auto"/>
        <w:left w:val="none" w:sz="0" w:space="0" w:color="auto"/>
        <w:bottom w:val="none" w:sz="0" w:space="0" w:color="auto"/>
        <w:right w:val="none" w:sz="0" w:space="0" w:color="auto"/>
      </w:divBdr>
      <w:divsChild>
        <w:div w:id="508368910">
          <w:marLeft w:val="0"/>
          <w:marRight w:val="0"/>
          <w:marTop w:val="0"/>
          <w:marBottom w:val="0"/>
          <w:divBdr>
            <w:top w:val="none" w:sz="0" w:space="0" w:color="auto"/>
            <w:left w:val="none" w:sz="0" w:space="0" w:color="auto"/>
            <w:bottom w:val="none" w:sz="0" w:space="0" w:color="auto"/>
            <w:right w:val="none" w:sz="0" w:space="0" w:color="auto"/>
          </w:divBdr>
          <w:divsChild>
            <w:div w:id="1325667941">
              <w:marLeft w:val="0"/>
              <w:marRight w:val="0"/>
              <w:marTop w:val="0"/>
              <w:marBottom w:val="0"/>
              <w:divBdr>
                <w:top w:val="none" w:sz="0" w:space="0" w:color="auto"/>
                <w:left w:val="none" w:sz="0" w:space="0" w:color="auto"/>
                <w:bottom w:val="none" w:sz="0" w:space="0" w:color="auto"/>
                <w:right w:val="none" w:sz="0" w:space="0" w:color="auto"/>
              </w:divBdr>
              <w:divsChild>
                <w:div w:id="1667246752">
                  <w:marLeft w:val="0"/>
                  <w:marRight w:val="0"/>
                  <w:marTop w:val="0"/>
                  <w:marBottom w:val="0"/>
                  <w:divBdr>
                    <w:top w:val="none" w:sz="0" w:space="0" w:color="auto"/>
                    <w:left w:val="none" w:sz="0" w:space="0" w:color="auto"/>
                    <w:bottom w:val="none" w:sz="0" w:space="0" w:color="auto"/>
                    <w:right w:val="none" w:sz="0" w:space="0" w:color="auto"/>
                  </w:divBdr>
                  <w:divsChild>
                    <w:div w:id="1411544382">
                      <w:marLeft w:val="0"/>
                      <w:marRight w:val="0"/>
                      <w:marTop w:val="0"/>
                      <w:marBottom w:val="0"/>
                      <w:divBdr>
                        <w:top w:val="none" w:sz="0" w:space="0" w:color="auto"/>
                        <w:left w:val="none" w:sz="0" w:space="0" w:color="auto"/>
                        <w:bottom w:val="none" w:sz="0" w:space="0" w:color="auto"/>
                        <w:right w:val="none" w:sz="0" w:space="0" w:color="auto"/>
                      </w:divBdr>
                      <w:divsChild>
                        <w:div w:id="1714885522">
                          <w:marLeft w:val="0"/>
                          <w:marRight w:val="0"/>
                          <w:marTop w:val="0"/>
                          <w:marBottom w:val="0"/>
                          <w:divBdr>
                            <w:top w:val="none" w:sz="0" w:space="0" w:color="auto"/>
                            <w:left w:val="none" w:sz="0" w:space="0" w:color="auto"/>
                            <w:bottom w:val="none" w:sz="0" w:space="0" w:color="auto"/>
                            <w:right w:val="none" w:sz="0" w:space="0" w:color="auto"/>
                          </w:divBdr>
                          <w:divsChild>
                            <w:div w:id="202252807">
                              <w:marLeft w:val="0"/>
                              <w:marRight w:val="0"/>
                              <w:marTop w:val="0"/>
                              <w:marBottom w:val="0"/>
                              <w:divBdr>
                                <w:top w:val="none" w:sz="0" w:space="0" w:color="auto"/>
                                <w:left w:val="none" w:sz="0" w:space="0" w:color="auto"/>
                                <w:bottom w:val="none" w:sz="0" w:space="0" w:color="auto"/>
                                <w:right w:val="none" w:sz="0" w:space="0" w:color="auto"/>
                              </w:divBdr>
                              <w:divsChild>
                                <w:div w:id="2129813094">
                                  <w:marLeft w:val="0"/>
                                  <w:marRight w:val="0"/>
                                  <w:marTop w:val="0"/>
                                  <w:marBottom w:val="0"/>
                                  <w:divBdr>
                                    <w:top w:val="none" w:sz="0" w:space="0" w:color="auto"/>
                                    <w:left w:val="none" w:sz="0" w:space="0" w:color="auto"/>
                                    <w:bottom w:val="none" w:sz="0" w:space="0" w:color="auto"/>
                                    <w:right w:val="none" w:sz="0" w:space="0" w:color="auto"/>
                                  </w:divBdr>
                                  <w:divsChild>
                                    <w:div w:id="101903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7096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8AA3E-3255-4D3A-833A-B8364F4C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935</Words>
  <Characters>5334</Characters>
  <Application>Microsoft Office Word</Application>
  <DocSecurity>0</DocSecurity>
  <Lines>44</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4</cp:revision>
  <dcterms:created xsi:type="dcterms:W3CDTF">2025-06-24T18:34:00Z</dcterms:created>
  <dcterms:modified xsi:type="dcterms:W3CDTF">2025-07-07T05:42:00Z</dcterms:modified>
  <cp:category/>
</cp:coreProperties>
</file>